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82" w:rsidRPr="00D35303" w:rsidRDefault="00AE7682" w:rsidP="00AE7682">
      <w:pPr>
        <w:pStyle w:val="3"/>
        <w:rPr>
          <w:color w:val="C00000"/>
          <w:lang w:val="uk-UA"/>
        </w:rPr>
      </w:pPr>
      <w:r w:rsidRPr="00D35303">
        <w:rPr>
          <w:lang w:val="uk-UA"/>
        </w:rPr>
        <w:t>ВИБОРЧІ СИСТЕМИ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bCs/>
          <w:lang w:val="uk-UA"/>
        </w:rPr>
      </w:pPr>
      <w:r w:rsidRPr="00D35303">
        <w:rPr>
          <w:rFonts w:ascii="Arial Narrow" w:hAnsi="Arial Narrow"/>
          <w:b/>
          <w:bCs/>
          <w:lang w:val="uk-UA"/>
        </w:rPr>
        <w:t>Виборча система</w:t>
      </w:r>
      <w:r w:rsidRPr="00D35303">
        <w:rPr>
          <w:rFonts w:ascii="Arial Narrow" w:hAnsi="Arial Narrow"/>
          <w:bCs/>
          <w:lang w:val="uk-UA"/>
        </w:rPr>
        <w:t xml:space="preserve"> –</w:t>
      </w:r>
      <w:r>
        <w:rPr>
          <w:rFonts w:ascii="Arial Narrow" w:hAnsi="Arial Narrow"/>
          <w:bCs/>
          <w:lang w:val="uk-UA"/>
        </w:rPr>
        <w:t xml:space="preserve"> </w:t>
      </w:r>
      <w:r w:rsidRPr="00D35303">
        <w:rPr>
          <w:rFonts w:ascii="Arial Narrow" w:hAnsi="Arial Narrow"/>
          <w:bCs/>
          <w:lang w:val="uk-UA"/>
        </w:rPr>
        <w:t>сукупність установлених законом правил проведення виборів, регламентів здійснення конкретних процедур виборчої кампанії, способів визначення результатів голосування.</w:t>
      </w:r>
    </w:p>
    <w:p w:rsidR="00AE7682" w:rsidRPr="00832F73" w:rsidRDefault="00AE7682" w:rsidP="00AE7682">
      <w:pPr>
        <w:spacing w:before="240" w:after="120" w:line="240" w:lineRule="auto"/>
        <w:jc w:val="both"/>
        <w:rPr>
          <w:rFonts w:ascii="Arial Narrow" w:hAnsi="Arial Narrow"/>
          <w:bCs/>
          <w:lang w:val="uk-UA"/>
        </w:rPr>
      </w:pPr>
      <w:r w:rsidRPr="00D35303">
        <w:rPr>
          <w:rFonts w:ascii="Arial Narrow" w:hAnsi="Arial Narrow"/>
          <w:b/>
          <w:bCs/>
          <w:lang w:val="uk-UA"/>
        </w:rPr>
        <w:t>Мажоритарна виборча система</w:t>
      </w:r>
      <w:r w:rsidRPr="00D35303">
        <w:rPr>
          <w:rFonts w:ascii="Arial Narrow" w:hAnsi="Arial Narrow"/>
          <w:bCs/>
          <w:lang w:val="uk-UA"/>
        </w:rPr>
        <w:t xml:space="preserve"> –</w:t>
      </w:r>
      <w:r>
        <w:rPr>
          <w:rFonts w:ascii="Arial Narrow" w:hAnsi="Arial Narrow"/>
          <w:bCs/>
          <w:lang w:val="uk-UA"/>
        </w:rPr>
        <w:t xml:space="preserve"> </w:t>
      </w:r>
      <w:r w:rsidRPr="00D35303">
        <w:rPr>
          <w:rFonts w:ascii="Arial Narrow" w:hAnsi="Arial Narrow"/>
          <w:bCs/>
          <w:lang w:val="uk-UA"/>
        </w:rPr>
        <w:t xml:space="preserve">система, </w:t>
      </w:r>
      <w:r>
        <w:rPr>
          <w:rFonts w:ascii="Arial Narrow" w:hAnsi="Arial Narrow"/>
          <w:bCs/>
          <w:lang w:val="uk-UA"/>
        </w:rPr>
        <w:t>за</w:t>
      </w:r>
      <w:r w:rsidRPr="00D35303">
        <w:rPr>
          <w:rFonts w:ascii="Arial Narrow" w:hAnsi="Arial Narrow"/>
          <w:bCs/>
          <w:lang w:val="uk-UA"/>
        </w:rPr>
        <w:t xml:space="preserve"> як</w:t>
      </w:r>
      <w:r>
        <w:rPr>
          <w:rFonts w:ascii="Arial Narrow" w:hAnsi="Arial Narrow"/>
          <w:bCs/>
          <w:lang w:val="uk-UA"/>
        </w:rPr>
        <w:t>ої</w:t>
      </w:r>
      <w:r w:rsidRPr="00D35303">
        <w:rPr>
          <w:rFonts w:ascii="Arial Narrow" w:hAnsi="Arial Narrow"/>
          <w:bCs/>
          <w:lang w:val="uk-UA"/>
        </w:rPr>
        <w:t xml:space="preserve"> обраним по виборчому округу вважається той кандидат або партійний список, що отримав найбільшу кількість голосів виборців. Ця система проста </w:t>
      </w:r>
      <w:r>
        <w:rPr>
          <w:rFonts w:ascii="Arial Narrow" w:hAnsi="Arial Narrow"/>
          <w:bCs/>
          <w:lang w:val="uk-UA"/>
        </w:rPr>
        <w:t>у</w:t>
      </w:r>
      <w:r w:rsidRPr="00D35303">
        <w:rPr>
          <w:rFonts w:ascii="Arial Narrow" w:hAnsi="Arial Narrow"/>
          <w:bCs/>
          <w:lang w:val="uk-UA"/>
        </w:rPr>
        <w:t xml:space="preserve"> підрахунку голосів, оскільки необхідно лише визначити, хто </w:t>
      </w:r>
      <w:r>
        <w:rPr>
          <w:rFonts w:ascii="Arial Narrow" w:hAnsi="Arial Narrow"/>
          <w:bCs/>
          <w:lang w:val="uk-UA"/>
        </w:rPr>
        <w:t>зі</w:t>
      </w:r>
      <w:r w:rsidRPr="00D35303">
        <w:rPr>
          <w:rFonts w:ascii="Arial Narrow" w:hAnsi="Arial Narrow"/>
          <w:bCs/>
          <w:lang w:val="uk-UA"/>
        </w:rPr>
        <w:t xml:space="preserve">брав більшість голосів виборців. Ця більшість буває різною: </w:t>
      </w:r>
      <w:r w:rsidRPr="00D35303">
        <w:rPr>
          <w:rFonts w:ascii="Arial Narrow" w:hAnsi="Arial Narrow"/>
          <w:bCs/>
          <w:i/>
          <w:lang w:val="uk-UA"/>
        </w:rPr>
        <w:t>абсолютно</w:t>
      </w:r>
      <w:r>
        <w:rPr>
          <w:rFonts w:ascii="Arial Narrow" w:hAnsi="Arial Narrow"/>
          <w:bCs/>
          <w:i/>
          <w:lang w:val="uk-UA"/>
        </w:rPr>
        <w:t>ю</w:t>
      </w:r>
      <w:r w:rsidRPr="00D35303">
        <w:rPr>
          <w:rFonts w:ascii="Arial Narrow" w:hAnsi="Arial Narrow"/>
          <w:bCs/>
          <w:lang w:val="uk-UA"/>
        </w:rPr>
        <w:t xml:space="preserve"> (50</w:t>
      </w:r>
      <w:r>
        <w:rPr>
          <w:rFonts w:ascii="Arial Narrow" w:hAnsi="Arial Narrow"/>
          <w:bCs/>
          <w:lang w:val="uk-UA"/>
        </w:rPr>
        <w:t> </w:t>
      </w:r>
      <w:r w:rsidRPr="00D35303">
        <w:rPr>
          <w:rFonts w:ascii="Arial Narrow" w:hAnsi="Arial Narrow"/>
          <w:bCs/>
          <w:lang w:val="uk-UA"/>
        </w:rPr>
        <w:t xml:space="preserve">% плюс один голос) або </w:t>
      </w:r>
      <w:r w:rsidRPr="00D35303">
        <w:rPr>
          <w:rFonts w:ascii="Arial Narrow" w:hAnsi="Arial Narrow"/>
          <w:bCs/>
          <w:i/>
          <w:lang w:val="uk-UA"/>
        </w:rPr>
        <w:t>відносною</w:t>
      </w:r>
      <w:r w:rsidRPr="00D35303">
        <w:rPr>
          <w:rFonts w:ascii="Arial Narrow" w:hAnsi="Arial Narrow"/>
          <w:bCs/>
          <w:lang w:val="uk-UA"/>
        </w:rPr>
        <w:t xml:space="preserve"> </w:t>
      </w:r>
      <w:r w:rsidRPr="00F03047">
        <w:rPr>
          <w:rFonts w:ascii="Arial Narrow" w:hAnsi="Arial Narrow"/>
          <w:lang w:val="uk-UA"/>
        </w:rPr>
        <w:t>(відносно більше, ніж у суперника)</w:t>
      </w:r>
      <w:r w:rsidRPr="00832F73">
        <w:rPr>
          <w:rFonts w:ascii="Arial Narrow" w:hAnsi="Arial Narrow"/>
          <w:bCs/>
          <w:lang w:val="uk-UA"/>
        </w:rPr>
        <w:t>.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bCs/>
          <w:lang w:val="uk-UA"/>
        </w:rPr>
      </w:pPr>
      <w:r w:rsidRPr="00D35303">
        <w:rPr>
          <w:rFonts w:ascii="Arial Narrow" w:hAnsi="Arial Narrow"/>
          <w:b/>
          <w:bCs/>
          <w:lang w:val="uk-UA"/>
        </w:rPr>
        <w:t>Пропорційна виборча система</w:t>
      </w:r>
      <w:r w:rsidRPr="00D35303">
        <w:rPr>
          <w:rFonts w:ascii="Arial Narrow" w:hAnsi="Arial Narrow"/>
          <w:bCs/>
          <w:lang w:val="uk-UA"/>
        </w:rPr>
        <w:t xml:space="preserve"> –</w:t>
      </w:r>
      <w:r>
        <w:rPr>
          <w:rFonts w:ascii="Arial Narrow" w:hAnsi="Arial Narrow"/>
          <w:bCs/>
          <w:lang w:val="uk-UA"/>
        </w:rPr>
        <w:t xml:space="preserve"> </w:t>
      </w:r>
      <w:r w:rsidRPr="00D35303">
        <w:rPr>
          <w:rFonts w:ascii="Arial Narrow" w:hAnsi="Arial Narrow"/>
          <w:bCs/>
          <w:lang w:val="uk-UA"/>
        </w:rPr>
        <w:t xml:space="preserve">система, </w:t>
      </w:r>
      <w:r>
        <w:rPr>
          <w:rFonts w:ascii="Arial Narrow" w:hAnsi="Arial Narrow"/>
          <w:bCs/>
          <w:lang w:val="uk-UA"/>
        </w:rPr>
        <w:t>за</w:t>
      </w:r>
      <w:r w:rsidRPr="00D35303">
        <w:rPr>
          <w:rFonts w:ascii="Arial Narrow" w:hAnsi="Arial Narrow"/>
          <w:bCs/>
          <w:lang w:val="uk-UA"/>
        </w:rPr>
        <w:t xml:space="preserve"> як</w:t>
      </w:r>
      <w:r>
        <w:rPr>
          <w:rFonts w:ascii="Arial Narrow" w:hAnsi="Arial Narrow"/>
          <w:bCs/>
          <w:lang w:val="uk-UA"/>
        </w:rPr>
        <w:t xml:space="preserve">ої </w:t>
      </w:r>
      <w:r w:rsidRPr="00D35303">
        <w:rPr>
          <w:rFonts w:ascii="Arial Narrow" w:hAnsi="Arial Narrow"/>
          <w:bCs/>
          <w:lang w:val="uk-UA"/>
        </w:rPr>
        <w:t xml:space="preserve">депутатські мандати розподіляються між партіями пропорційно кількості </w:t>
      </w:r>
      <w:r>
        <w:rPr>
          <w:rFonts w:ascii="Arial Narrow" w:hAnsi="Arial Narrow"/>
          <w:bCs/>
          <w:lang w:val="uk-UA"/>
        </w:rPr>
        <w:t>набра</w:t>
      </w:r>
      <w:r w:rsidRPr="00D35303">
        <w:rPr>
          <w:rFonts w:ascii="Arial Narrow" w:hAnsi="Arial Narrow"/>
          <w:bCs/>
          <w:lang w:val="uk-UA"/>
        </w:rPr>
        <w:t xml:space="preserve">них голосів виборців. Пропорційне представництво виходить з того, що вплив партії чи блоку має відповідати кількості виборців, які </w:t>
      </w:r>
      <w:r>
        <w:rPr>
          <w:rFonts w:ascii="Arial Narrow" w:hAnsi="Arial Narrow"/>
          <w:bCs/>
          <w:lang w:val="uk-UA"/>
        </w:rPr>
        <w:t>про</w:t>
      </w:r>
      <w:r w:rsidRPr="00D35303">
        <w:rPr>
          <w:rFonts w:ascii="Arial Narrow" w:hAnsi="Arial Narrow"/>
          <w:bCs/>
          <w:lang w:val="uk-UA"/>
        </w:rPr>
        <w:t>голосу</w:t>
      </w:r>
      <w:r>
        <w:rPr>
          <w:rFonts w:ascii="Arial Narrow" w:hAnsi="Arial Narrow"/>
          <w:bCs/>
          <w:lang w:val="uk-UA"/>
        </w:rPr>
        <w:t>вали</w:t>
      </w:r>
      <w:r w:rsidRPr="00D35303">
        <w:rPr>
          <w:rFonts w:ascii="Arial Narrow" w:hAnsi="Arial Narrow"/>
          <w:bCs/>
          <w:lang w:val="uk-UA"/>
        </w:rPr>
        <w:t xml:space="preserve"> за неї. За пропорційної системи утворюються великі виборчі округи, від кожного з яких обирається кілька депутатів. Такі округи називаються багатомандатними. Вибори тут суто партійні – за місця в парламенті змагаються не окремі кандидати, а політичні партії. Кожна з них формує свій список кандидатів на виборні посади, і виборець голосує за список тієї партії, якій він симпатизує. 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 w:rsidRPr="00D35303">
        <w:rPr>
          <w:rFonts w:ascii="Arial Narrow" w:hAnsi="Arial Narrow"/>
          <w:lang w:val="uk-UA"/>
        </w:rPr>
        <w:t>Після того як вибор</w:t>
      </w:r>
      <w:r>
        <w:rPr>
          <w:rFonts w:ascii="Arial Narrow" w:hAnsi="Arial Narrow"/>
          <w:lang w:val="uk-UA"/>
        </w:rPr>
        <w:t>ц</w:t>
      </w:r>
      <w:r w:rsidRPr="00D35303">
        <w:rPr>
          <w:rFonts w:ascii="Arial Narrow" w:hAnsi="Arial Narrow"/>
          <w:lang w:val="uk-UA"/>
        </w:rPr>
        <w:t xml:space="preserve">і висловили свою волю, а голоси підрахували, визначається </w:t>
      </w:r>
      <w:r w:rsidRPr="00D35303">
        <w:rPr>
          <w:rFonts w:ascii="Arial Narrow" w:hAnsi="Arial Narrow"/>
          <w:b/>
          <w:i/>
          <w:lang w:val="uk-UA"/>
        </w:rPr>
        <w:t>виборча квота</w:t>
      </w:r>
      <w:r w:rsidRPr="00D35303">
        <w:rPr>
          <w:rFonts w:ascii="Arial Narrow" w:hAnsi="Arial Narrow"/>
          <w:lang w:val="uk-UA"/>
        </w:rPr>
        <w:t xml:space="preserve">. 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 w:rsidRPr="00D35303">
        <w:rPr>
          <w:rFonts w:ascii="Arial Narrow" w:hAnsi="Arial Narrow"/>
          <w:b/>
          <w:lang w:val="uk-UA"/>
        </w:rPr>
        <w:t xml:space="preserve">Виборча квота </w:t>
      </w:r>
      <w:r w:rsidRPr="00C873C6">
        <w:rPr>
          <w:rFonts w:ascii="Arial Narrow" w:hAnsi="Arial Narrow"/>
          <w:lang w:val="uk-UA"/>
        </w:rPr>
        <w:t>– це найменша кількість голосів, яка необхідна для обрання одного депутата по даному виборчому округу.</w:t>
      </w:r>
      <w:r w:rsidRPr="00D35303">
        <w:rPr>
          <w:rFonts w:ascii="Arial Narrow" w:hAnsi="Arial Narrow"/>
          <w:lang w:val="uk-UA"/>
        </w:rPr>
        <w:t xml:space="preserve"> 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b/>
          <w:lang w:val="uk-UA"/>
        </w:rPr>
      </w:pPr>
      <w:r w:rsidRPr="00D35303">
        <w:rPr>
          <w:rFonts w:ascii="Arial Narrow" w:hAnsi="Arial Narrow"/>
          <w:lang w:val="uk-UA"/>
        </w:rPr>
        <w:t xml:space="preserve">В Україні застосовують виборчу квоту </w:t>
      </w:r>
      <w:r w:rsidRPr="00D35303">
        <w:rPr>
          <w:rFonts w:ascii="Arial Narrow" w:hAnsi="Arial Narrow"/>
          <w:b/>
          <w:lang w:val="uk-UA"/>
        </w:rPr>
        <w:t>(Q)</w:t>
      </w:r>
      <w:r w:rsidRPr="00F03047">
        <w:rPr>
          <w:rFonts w:ascii="Arial Narrow" w:hAnsi="Arial Narrow"/>
          <w:lang w:val="uk-UA"/>
        </w:rPr>
        <w:t xml:space="preserve">, </w:t>
      </w:r>
      <w:r>
        <w:rPr>
          <w:rFonts w:ascii="Arial Narrow" w:hAnsi="Arial Narrow"/>
          <w:b/>
          <w:lang w:val="uk-UA"/>
        </w:rPr>
        <w:t>що</w:t>
      </w:r>
      <w:r w:rsidRPr="00D35303">
        <w:rPr>
          <w:rFonts w:ascii="Arial Narrow" w:hAnsi="Arial Narrow"/>
          <w:b/>
          <w:lang w:val="uk-UA"/>
        </w:rPr>
        <w:t xml:space="preserve"> розраховується як</w:t>
      </w:r>
      <w:r w:rsidRPr="00D35303">
        <w:rPr>
          <w:rFonts w:ascii="Arial Narrow" w:hAnsi="Arial Narrow"/>
          <w:lang w:val="uk-UA"/>
        </w:rPr>
        <w:t xml:space="preserve"> загальна кількість поданих по даному виборчому округу голосів</w:t>
      </w:r>
      <w:r>
        <w:rPr>
          <w:rFonts w:ascii="Arial Narrow" w:hAnsi="Arial Narrow"/>
          <w:lang w:val="uk-UA"/>
        </w:rPr>
        <w:t xml:space="preserve"> </w:t>
      </w:r>
      <w:r w:rsidRPr="00D35303">
        <w:rPr>
          <w:rFonts w:ascii="Arial Narrow" w:hAnsi="Arial Narrow"/>
          <w:b/>
          <w:lang w:val="uk-UA"/>
        </w:rPr>
        <w:t>(X)</w:t>
      </w:r>
      <w:r w:rsidRPr="00F03047">
        <w:rPr>
          <w:rFonts w:ascii="Arial Narrow" w:hAnsi="Arial Narrow"/>
          <w:lang w:val="uk-UA"/>
        </w:rPr>
        <w:t>,</w:t>
      </w:r>
      <w:r w:rsidRPr="00D35303">
        <w:rPr>
          <w:rFonts w:ascii="Arial Narrow" w:hAnsi="Arial Narrow"/>
          <w:lang w:val="uk-UA"/>
        </w:rPr>
        <w:t xml:space="preserve"> поділена на кількість мандатів, які належить розподілити</w:t>
      </w:r>
      <w:r>
        <w:rPr>
          <w:rFonts w:ascii="Arial Narrow" w:hAnsi="Arial Narrow"/>
          <w:lang w:val="uk-UA"/>
        </w:rPr>
        <w:t xml:space="preserve"> </w:t>
      </w:r>
      <w:r w:rsidRPr="00D35303">
        <w:rPr>
          <w:rFonts w:ascii="Arial Narrow" w:hAnsi="Arial Narrow"/>
          <w:b/>
          <w:lang w:val="uk-UA"/>
        </w:rPr>
        <w:t>(Y)</w:t>
      </w:r>
      <w:r w:rsidRPr="00F03047">
        <w:rPr>
          <w:rFonts w:ascii="Arial Narrow" w:hAnsi="Arial Narrow"/>
          <w:lang w:val="uk-UA"/>
        </w:rPr>
        <w:t>.</w:t>
      </w:r>
    </w:p>
    <w:p w:rsidR="00AE7682" w:rsidRPr="00D35303" w:rsidRDefault="00AE7682" w:rsidP="00AE7682">
      <w:pPr>
        <w:spacing w:before="240" w:after="120" w:line="240" w:lineRule="auto"/>
        <w:jc w:val="center"/>
        <w:rPr>
          <w:rFonts w:ascii="Arial Narrow" w:hAnsi="Arial Narrow"/>
          <w:b/>
          <w:lang w:val="uk-UA"/>
        </w:rPr>
      </w:pPr>
      <w:r w:rsidRPr="00D35303">
        <w:rPr>
          <w:rFonts w:ascii="Arial Narrow" w:hAnsi="Arial Narrow"/>
          <w:b/>
          <w:lang w:val="uk-UA"/>
        </w:rPr>
        <w:t>Q</w:t>
      </w:r>
      <w:r>
        <w:rPr>
          <w:rFonts w:ascii="Arial Narrow" w:hAnsi="Arial Narrow"/>
          <w:b/>
          <w:lang w:val="uk-UA"/>
        </w:rPr>
        <w:t> </w:t>
      </w:r>
      <w:r w:rsidRPr="00D35303">
        <w:rPr>
          <w:rFonts w:ascii="Arial Narrow" w:hAnsi="Arial Narrow"/>
          <w:b/>
          <w:lang w:val="uk-UA"/>
        </w:rPr>
        <w:t>=</w:t>
      </w:r>
      <w:r>
        <w:rPr>
          <w:rFonts w:ascii="Arial Narrow" w:hAnsi="Arial Narrow"/>
          <w:b/>
          <w:lang w:val="uk-UA"/>
        </w:rPr>
        <w:t> </w:t>
      </w:r>
      <w:r w:rsidRPr="00D35303">
        <w:rPr>
          <w:rFonts w:ascii="Arial Narrow" w:hAnsi="Arial Narrow"/>
          <w:b/>
          <w:lang w:val="uk-UA"/>
        </w:rPr>
        <w:t>X/Y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 w:rsidRPr="00D35303">
        <w:rPr>
          <w:rFonts w:ascii="Arial Narrow" w:hAnsi="Arial Narrow"/>
          <w:lang w:val="uk-UA"/>
        </w:rPr>
        <w:t>Поміж партіями мандати розподіляються</w:t>
      </w:r>
      <w:r>
        <w:rPr>
          <w:rFonts w:ascii="Arial Narrow" w:hAnsi="Arial Narrow"/>
          <w:lang w:val="uk-UA"/>
        </w:rPr>
        <w:t>,</w:t>
      </w:r>
      <w:r w:rsidRPr="00D35303">
        <w:rPr>
          <w:rFonts w:ascii="Arial Narrow" w:hAnsi="Arial Narrow"/>
          <w:lang w:val="uk-UA"/>
        </w:rPr>
        <w:t xml:space="preserve"> знову ж таки</w:t>
      </w:r>
      <w:r>
        <w:rPr>
          <w:rFonts w:ascii="Arial Narrow" w:hAnsi="Arial Narrow"/>
          <w:lang w:val="uk-UA"/>
        </w:rPr>
        <w:t>,</w:t>
      </w:r>
      <w:r w:rsidRPr="00D35303">
        <w:rPr>
          <w:rFonts w:ascii="Arial Narrow" w:hAnsi="Arial Narrow"/>
          <w:lang w:val="uk-UA"/>
        </w:rPr>
        <w:t xml:space="preserve"> діленням отриманих ними голосів на квоту. Ціла частина отриманого числа </w:t>
      </w:r>
      <w:r>
        <w:rPr>
          <w:rFonts w:ascii="Arial Narrow" w:hAnsi="Arial Narrow"/>
          <w:lang w:val="uk-UA"/>
        </w:rPr>
        <w:t>визначає</w:t>
      </w:r>
      <w:r w:rsidRPr="00D35303">
        <w:rPr>
          <w:rFonts w:ascii="Arial Narrow" w:hAnsi="Arial Narrow"/>
          <w:lang w:val="uk-UA"/>
        </w:rPr>
        <w:t xml:space="preserve"> кількість депутатських мандатів, </w:t>
      </w:r>
      <w:r>
        <w:rPr>
          <w:rFonts w:ascii="Arial Narrow" w:hAnsi="Arial Narrow"/>
          <w:lang w:val="uk-UA"/>
        </w:rPr>
        <w:t>які</w:t>
      </w:r>
      <w:r w:rsidRPr="00D35303">
        <w:rPr>
          <w:rFonts w:ascii="Arial Narrow" w:hAnsi="Arial Narrow"/>
          <w:lang w:val="uk-UA"/>
        </w:rPr>
        <w:t xml:space="preserve"> отримали кандидати </w:t>
      </w:r>
      <w:r>
        <w:rPr>
          <w:rFonts w:ascii="Arial Narrow" w:hAnsi="Arial Narrow"/>
          <w:lang w:val="uk-UA"/>
        </w:rPr>
        <w:t xml:space="preserve">від </w:t>
      </w:r>
      <w:r w:rsidRPr="00D35303">
        <w:rPr>
          <w:rFonts w:ascii="Arial Narrow" w:hAnsi="Arial Narrow"/>
          <w:lang w:val="uk-UA"/>
        </w:rPr>
        <w:t>партії чи блоку. Дробові залишки враховуються при розподілі решти депутатських мандатів, що залишаються після цього нерозподіленими.</w:t>
      </w:r>
    </w:p>
    <w:p w:rsidR="00AE7682" w:rsidRPr="00201DCC" w:rsidRDefault="00AE7682" w:rsidP="00AE7682">
      <w:pPr>
        <w:spacing w:before="240" w:after="120" w:line="240" w:lineRule="auto"/>
        <w:jc w:val="both"/>
        <w:rPr>
          <w:rFonts w:ascii="Arial Narrow" w:hAnsi="Arial Narrow"/>
          <w:color w:val="auto"/>
          <w:lang w:val="uk-UA"/>
        </w:rPr>
      </w:pPr>
      <w:r>
        <w:rPr>
          <w:rFonts w:ascii="Arial Narrow" w:hAnsi="Arial Narrow"/>
          <w:color w:val="auto"/>
          <w:lang w:val="uk-UA"/>
        </w:rPr>
        <w:t>П</w:t>
      </w:r>
      <w:r w:rsidRPr="00D35303">
        <w:rPr>
          <w:rFonts w:ascii="Arial Narrow" w:hAnsi="Arial Narrow"/>
          <w:color w:val="auto"/>
          <w:lang w:val="uk-UA"/>
        </w:rPr>
        <w:t>ропорційн</w:t>
      </w:r>
      <w:r>
        <w:rPr>
          <w:rFonts w:ascii="Arial Narrow" w:hAnsi="Arial Narrow"/>
          <w:color w:val="auto"/>
          <w:lang w:val="uk-UA"/>
        </w:rPr>
        <w:t>а</w:t>
      </w:r>
      <w:r w:rsidRPr="00D35303">
        <w:rPr>
          <w:rFonts w:ascii="Arial Narrow" w:hAnsi="Arial Narrow"/>
          <w:color w:val="auto"/>
          <w:lang w:val="uk-UA"/>
        </w:rPr>
        <w:t xml:space="preserve"> виборч</w:t>
      </w:r>
      <w:r>
        <w:rPr>
          <w:rFonts w:ascii="Arial Narrow" w:hAnsi="Arial Narrow"/>
          <w:color w:val="auto"/>
          <w:lang w:val="uk-UA"/>
        </w:rPr>
        <w:t>а</w:t>
      </w:r>
      <w:r w:rsidRPr="00D35303">
        <w:rPr>
          <w:rFonts w:ascii="Arial Narrow" w:hAnsi="Arial Narrow"/>
          <w:color w:val="auto"/>
          <w:lang w:val="uk-UA"/>
        </w:rPr>
        <w:t xml:space="preserve"> систем</w:t>
      </w:r>
      <w:r>
        <w:rPr>
          <w:rFonts w:ascii="Arial Narrow" w:hAnsi="Arial Narrow"/>
          <w:color w:val="auto"/>
          <w:lang w:val="uk-UA"/>
        </w:rPr>
        <w:t>а</w:t>
      </w:r>
      <w:r w:rsidRPr="00D35303">
        <w:rPr>
          <w:rFonts w:ascii="Arial Narrow" w:hAnsi="Arial Narrow"/>
          <w:color w:val="auto"/>
          <w:lang w:val="uk-UA"/>
        </w:rPr>
        <w:t xml:space="preserve"> </w:t>
      </w:r>
      <w:r>
        <w:rPr>
          <w:rFonts w:ascii="Arial Narrow" w:hAnsi="Arial Narrow"/>
          <w:color w:val="auto"/>
          <w:lang w:val="uk-UA"/>
        </w:rPr>
        <w:t>ма</w:t>
      </w:r>
      <w:r w:rsidRPr="00D35303">
        <w:rPr>
          <w:rFonts w:ascii="Arial Narrow" w:hAnsi="Arial Narrow"/>
          <w:color w:val="auto"/>
          <w:lang w:val="uk-UA"/>
        </w:rPr>
        <w:t>є ще одн</w:t>
      </w:r>
      <w:r>
        <w:rPr>
          <w:rFonts w:ascii="Arial Narrow" w:hAnsi="Arial Narrow"/>
          <w:color w:val="auto"/>
          <w:lang w:val="uk-UA"/>
        </w:rPr>
        <w:t>у</w:t>
      </w:r>
      <w:r w:rsidRPr="00D35303">
        <w:rPr>
          <w:rFonts w:ascii="Arial Narrow" w:hAnsi="Arial Narrow"/>
          <w:color w:val="auto"/>
          <w:lang w:val="uk-UA"/>
        </w:rPr>
        <w:t xml:space="preserve"> особливість – </w:t>
      </w:r>
      <w:r w:rsidRPr="001F6EB9">
        <w:rPr>
          <w:rFonts w:ascii="Arial Narrow" w:hAnsi="Arial Narrow"/>
          <w:b/>
          <w:color w:val="auto"/>
          <w:lang w:val="uk-UA"/>
        </w:rPr>
        <w:t>виборчий бар’єр.</w:t>
      </w:r>
      <w:r w:rsidRPr="00D35303">
        <w:rPr>
          <w:rFonts w:ascii="Arial Narrow" w:hAnsi="Arial Narrow"/>
          <w:color w:val="auto"/>
          <w:lang w:val="uk-UA"/>
        </w:rPr>
        <w:t xml:space="preserve"> За сьогоднішнім законодавством виборчий бар’єр для політичних </w:t>
      </w:r>
      <w:r w:rsidRPr="00D54889">
        <w:rPr>
          <w:rFonts w:ascii="Arial Narrow" w:hAnsi="Arial Narrow"/>
          <w:color w:val="auto"/>
          <w:lang w:val="uk-UA"/>
        </w:rPr>
        <w:t xml:space="preserve">партій </w:t>
      </w:r>
      <w:r w:rsidRPr="001F6EB9">
        <w:rPr>
          <w:rStyle w:val="a3"/>
          <w:rFonts w:ascii="Arial Narrow" w:eastAsia="Calibri" w:hAnsi="Arial Narrow" w:cs="Arial"/>
          <w:bCs/>
          <w:color w:val="auto"/>
          <w:shd w:val="clear" w:color="auto" w:fill="FFFFFF"/>
          <w:lang w:val="uk-UA"/>
        </w:rPr>
        <w:t>становить</w:t>
      </w:r>
      <w:r>
        <w:rPr>
          <w:rStyle w:val="apple-converted-space"/>
          <w:rFonts w:ascii="Arial Narrow" w:eastAsia="Calibri" w:hAnsi="Arial Narrow" w:cs="Arial"/>
          <w:color w:val="auto"/>
          <w:shd w:val="clear" w:color="auto" w:fill="FFFFFF"/>
          <w:lang w:val="uk-UA"/>
        </w:rPr>
        <w:t xml:space="preserve"> </w:t>
      </w:r>
      <w:r w:rsidRPr="00D54889">
        <w:rPr>
          <w:rFonts w:ascii="Arial Narrow" w:hAnsi="Arial Narrow" w:cs="Arial"/>
          <w:color w:val="auto"/>
          <w:shd w:val="clear" w:color="auto" w:fill="FFFFFF"/>
          <w:lang w:val="uk-UA"/>
        </w:rPr>
        <w:t>5</w:t>
      </w:r>
      <w:r>
        <w:rPr>
          <w:rFonts w:ascii="Arial Narrow" w:hAnsi="Arial Narrow" w:cs="Arial"/>
          <w:color w:val="auto"/>
          <w:shd w:val="clear" w:color="auto" w:fill="FFFFFF"/>
          <w:lang w:val="uk-UA"/>
        </w:rPr>
        <w:t> </w:t>
      </w:r>
      <w:r w:rsidRPr="00D54889">
        <w:rPr>
          <w:rFonts w:ascii="Arial Narrow" w:hAnsi="Arial Narrow" w:cs="Arial"/>
          <w:color w:val="auto"/>
          <w:shd w:val="clear" w:color="auto" w:fill="FFFFFF"/>
          <w:lang w:val="uk-UA"/>
        </w:rPr>
        <w:t>%, для</w:t>
      </w:r>
      <w:r>
        <w:rPr>
          <w:rFonts w:ascii="Arial Narrow" w:hAnsi="Arial Narrow" w:cs="Arial"/>
          <w:color w:val="auto"/>
          <w:shd w:val="clear" w:color="auto" w:fill="FFFFFF"/>
          <w:lang w:val="uk-UA"/>
        </w:rPr>
        <w:t xml:space="preserve"> </w:t>
      </w:r>
      <w:r w:rsidRPr="001F6EB9">
        <w:rPr>
          <w:rStyle w:val="a3"/>
          <w:rFonts w:ascii="Arial Narrow" w:eastAsia="Calibri" w:hAnsi="Arial Narrow" w:cs="Arial"/>
          <w:bCs/>
          <w:color w:val="auto"/>
          <w:shd w:val="clear" w:color="auto" w:fill="FFFFFF"/>
          <w:lang w:val="uk-UA"/>
        </w:rPr>
        <w:t>виборчих блоків</w:t>
      </w:r>
      <w:r w:rsidRPr="00D54889">
        <w:rPr>
          <w:rFonts w:ascii="Arial Narrow" w:hAnsi="Arial Narrow" w:cs="Arial"/>
          <w:color w:val="auto"/>
          <w:shd w:val="clear" w:color="auto" w:fill="FFFFFF"/>
          <w:lang w:val="uk-UA"/>
        </w:rPr>
        <w:t xml:space="preserve"> </w:t>
      </w:r>
      <w:r w:rsidRPr="00D35303">
        <w:rPr>
          <w:rFonts w:ascii="Arial Narrow" w:hAnsi="Arial Narrow"/>
          <w:color w:val="auto"/>
          <w:lang w:val="uk-UA"/>
        </w:rPr>
        <w:t>–</w:t>
      </w:r>
      <w:r>
        <w:rPr>
          <w:rFonts w:ascii="Arial Narrow" w:hAnsi="Arial Narrow"/>
          <w:color w:val="auto"/>
          <w:lang w:val="uk-UA"/>
        </w:rPr>
        <w:t xml:space="preserve"> </w:t>
      </w:r>
      <w:r w:rsidRPr="00D54889">
        <w:rPr>
          <w:rFonts w:ascii="Arial Narrow" w:hAnsi="Arial Narrow" w:cs="Arial"/>
          <w:color w:val="auto"/>
          <w:shd w:val="clear" w:color="auto" w:fill="FFFFFF"/>
          <w:lang w:val="uk-UA"/>
        </w:rPr>
        <w:t>7</w:t>
      </w:r>
      <w:r>
        <w:rPr>
          <w:rFonts w:ascii="Arial Narrow" w:hAnsi="Arial Narrow" w:cs="Arial"/>
          <w:color w:val="auto"/>
          <w:shd w:val="clear" w:color="auto" w:fill="FFFFFF"/>
          <w:lang w:val="uk-UA"/>
        </w:rPr>
        <w:t> </w:t>
      </w:r>
      <w:r w:rsidRPr="00D54889">
        <w:rPr>
          <w:rFonts w:ascii="Arial Narrow" w:hAnsi="Arial Narrow" w:cs="Arial"/>
          <w:color w:val="auto"/>
          <w:shd w:val="clear" w:color="auto" w:fill="FFFFFF"/>
          <w:lang w:val="uk-UA"/>
        </w:rPr>
        <w:t>%</w:t>
      </w:r>
      <w:r w:rsidRPr="001F6EB9">
        <w:rPr>
          <w:rFonts w:ascii="Arial Narrow" w:hAnsi="Arial Narrow"/>
          <w:color w:val="auto"/>
          <w:lang w:val="uk-UA"/>
        </w:rPr>
        <w:t>.</w:t>
      </w:r>
      <w:r w:rsidRPr="00D35303">
        <w:rPr>
          <w:rFonts w:ascii="Arial Narrow" w:hAnsi="Arial Narrow"/>
          <w:color w:val="auto"/>
          <w:lang w:val="uk-UA"/>
        </w:rPr>
        <w:t xml:space="preserve"> Тобто у розподілі депутатських мандатів можуть брати участь лише ті політичні сили, які отримали 5 (7) і більше </w:t>
      </w:r>
      <w:r w:rsidRPr="00201DCC">
        <w:rPr>
          <w:rFonts w:ascii="Arial Narrow" w:hAnsi="Arial Narrow"/>
          <w:color w:val="auto"/>
          <w:lang w:val="uk-UA"/>
        </w:rPr>
        <w:t>відсотків голосів виборців.</w:t>
      </w:r>
    </w:p>
    <w:p w:rsidR="00AE7682" w:rsidRPr="008756A2" w:rsidRDefault="00AE7682" w:rsidP="00AE7682">
      <w:pPr>
        <w:pStyle w:val="a4"/>
        <w:spacing w:before="240" w:line="240" w:lineRule="auto"/>
        <w:rPr>
          <w:rFonts w:ascii="Arial Narrow" w:hAnsi="Arial Narrow"/>
          <w:i/>
          <w:color w:val="auto"/>
          <w:lang w:val="uk-UA"/>
        </w:rPr>
      </w:pPr>
      <w:r w:rsidRPr="008756A2">
        <w:rPr>
          <w:rFonts w:ascii="Arial Narrow" w:hAnsi="Arial Narrow"/>
          <w:i/>
          <w:color w:val="auto"/>
          <w:lang w:val="uk-UA"/>
        </w:rPr>
        <w:t xml:space="preserve">Вибори відбуваються за </w:t>
      </w:r>
      <w:r w:rsidRPr="008756A2">
        <w:rPr>
          <w:rFonts w:ascii="Arial Narrow" w:hAnsi="Arial Narrow"/>
          <w:i/>
          <w:color w:val="auto"/>
          <w:u w:val="single"/>
          <w:lang w:val="uk-UA"/>
        </w:rPr>
        <w:t>мажоритарною,</w:t>
      </w:r>
      <w:r w:rsidRPr="008756A2">
        <w:rPr>
          <w:rFonts w:ascii="Arial Narrow" w:hAnsi="Arial Narrow"/>
          <w:i/>
          <w:color w:val="auto"/>
          <w:lang w:val="uk-UA"/>
        </w:rPr>
        <w:t xml:space="preserve"> </w:t>
      </w:r>
      <w:r>
        <w:rPr>
          <w:rFonts w:ascii="Arial Narrow" w:hAnsi="Arial Narrow"/>
          <w:i/>
          <w:color w:val="auto"/>
          <w:lang w:val="uk-UA"/>
        </w:rPr>
        <w:t xml:space="preserve"> </w:t>
      </w:r>
      <w:r w:rsidRPr="008756A2">
        <w:rPr>
          <w:rFonts w:ascii="Arial Narrow" w:hAnsi="Arial Narrow"/>
          <w:i/>
          <w:color w:val="auto"/>
          <w:u w:val="single"/>
          <w:lang w:val="uk-UA"/>
        </w:rPr>
        <w:t>пропорційною</w:t>
      </w:r>
      <w:r w:rsidRPr="008756A2">
        <w:rPr>
          <w:rFonts w:ascii="Arial Narrow" w:hAnsi="Arial Narrow"/>
          <w:i/>
          <w:color w:val="auto"/>
          <w:lang w:val="uk-UA"/>
        </w:rPr>
        <w:t xml:space="preserve"> чи</w:t>
      </w:r>
      <w:r w:rsidRPr="008756A2">
        <w:rPr>
          <w:rFonts w:ascii="Arial Narrow" w:hAnsi="Arial Narrow"/>
          <w:i/>
          <w:color w:val="auto"/>
          <w:u w:val="single"/>
          <w:lang w:val="uk-UA"/>
        </w:rPr>
        <w:t xml:space="preserve"> змішаною</w:t>
      </w:r>
      <w:r w:rsidRPr="008756A2">
        <w:rPr>
          <w:rFonts w:ascii="Arial Narrow" w:hAnsi="Arial Narrow"/>
          <w:i/>
          <w:color w:val="auto"/>
          <w:lang w:val="uk-UA"/>
        </w:rPr>
        <w:t xml:space="preserve"> виборчими системами.</w:t>
      </w:r>
    </w:p>
    <w:p w:rsidR="00AE7682" w:rsidRPr="00201DCC" w:rsidRDefault="00AE7682" w:rsidP="00AE7682">
      <w:pPr>
        <w:pStyle w:val="a4"/>
        <w:spacing w:before="240" w:line="240" w:lineRule="auto"/>
        <w:rPr>
          <w:rFonts w:ascii="Arial Narrow" w:hAnsi="Arial Narrow"/>
          <w:b/>
          <w:color w:val="auto"/>
          <w:lang w:val="uk-UA"/>
        </w:rPr>
      </w:pPr>
      <w:r w:rsidRPr="00201DCC">
        <w:rPr>
          <w:rFonts w:ascii="Arial Narrow" w:hAnsi="Arial Narrow"/>
          <w:b/>
          <w:bCs/>
          <w:color w:val="auto"/>
          <w:u w:val="single"/>
          <w:lang w:val="uk-UA"/>
        </w:rPr>
        <w:t>Мажоритарна виборча система абсолютної більшості</w:t>
      </w:r>
      <w:r w:rsidRPr="00201DCC">
        <w:rPr>
          <w:rFonts w:ascii="Arial Narrow" w:hAnsi="Arial Narrow"/>
          <w:b/>
          <w:bCs/>
          <w:color w:val="auto"/>
          <w:lang w:val="uk-UA"/>
        </w:rPr>
        <w:t xml:space="preserve"> </w:t>
      </w:r>
      <w:r w:rsidRPr="00201DCC">
        <w:rPr>
          <w:rFonts w:ascii="Arial Narrow" w:hAnsi="Arial Narrow"/>
          <w:b/>
          <w:color w:val="auto"/>
          <w:lang w:val="uk-UA"/>
        </w:rPr>
        <w:t>(50 % +1 голос)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4"/>
        <w:gridCol w:w="2390"/>
        <w:gridCol w:w="2391"/>
      </w:tblGrid>
      <w:tr w:rsidR="00AE7682" w:rsidRPr="00D35303" w:rsidTr="008A7852">
        <w:trPr>
          <w:jc w:val="center"/>
        </w:trPr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i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Всього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Проголосувало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Кандидат 1</w:t>
            </w:r>
          </w:p>
        </w:tc>
        <w:tc>
          <w:tcPr>
            <w:tcW w:w="2465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Кандидат 2</w:t>
            </w:r>
          </w:p>
        </w:tc>
      </w:tr>
      <w:tr w:rsidR="00AE7682" w:rsidRPr="00D35303" w:rsidTr="008A7852">
        <w:trPr>
          <w:jc w:val="center"/>
        </w:trPr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100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100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51</w:t>
            </w:r>
          </w:p>
        </w:tc>
        <w:tc>
          <w:tcPr>
            <w:tcW w:w="2465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49</w:t>
            </w:r>
          </w:p>
        </w:tc>
      </w:tr>
    </w:tbl>
    <w:p w:rsidR="00AE7682" w:rsidRPr="00D35303" w:rsidRDefault="00AE7682" w:rsidP="00AE7682">
      <w:pPr>
        <w:pStyle w:val="a4"/>
        <w:spacing w:before="120" w:line="240" w:lineRule="auto"/>
        <w:rPr>
          <w:rFonts w:ascii="Arial Narrow" w:hAnsi="Arial Narrow"/>
          <w:b/>
          <w:lang w:val="uk-UA"/>
        </w:rPr>
      </w:pPr>
    </w:p>
    <w:p w:rsidR="00AE7682" w:rsidRPr="00D35303" w:rsidRDefault="00AE7682" w:rsidP="00AE7682">
      <w:pPr>
        <w:pStyle w:val="a4"/>
        <w:spacing w:before="240" w:line="240" w:lineRule="auto"/>
        <w:rPr>
          <w:rFonts w:ascii="Arial Narrow" w:hAnsi="Arial Narrow"/>
          <w:b/>
          <w:lang w:val="uk-UA"/>
        </w:rPr>
      </w:pPr>
      <w:r w:rsidRPr="00D35303">
        <w:rPr>
          <w:rFonts w:ascii="Arial Narrow" w:hAnsi="Arial Narrow"/>
          <w:b/>
          <w:bCs/>
          <w:u w:val="single"/>
          <w:lang w:val="uk-UA"/>
        </w:rPr>
        <w:t>Мажоритарна виборча система відносної</w:t>
      </w:r>
      <w:r>
        <w:rPr>
          <w:rFonts w:ascii="Arial Narrow" w:hAnsi="Arial Narrow"/>
          <w:b/>
          <w:bCs/>
          <w:u w:val="single"/>
          <w:lang w:val="uk-UA"/>
        </w:rPr>
        <w:t xml:space="preserve"> </w:t>
      </w:r>
      <w:r w:rsidRPr="00D35303">
        <w:rPr>
          <w:rFonts w:ascii="Arial Narrow" w:hAnsi="Arial Narrow"/>
          <w:b/>
          <w:bCs/>
          <w:u w:val="single"/>
          <w:lang w:val="uk-UA"/>
        </w:rPr>
        <w:t>більшості</w:t>
      </w:r>
      <w:r>
        <w:rPr>
          <w:rFonts w:ascii="Arial Narrow" w:hAnsi="Arial Narrow"/>
          <w:b/>
          <w:bCs/>
          <w:lang w:val="uk-UA"/>
        </w:rPr>
        <w:t xml:space="preserve"> </w:t>
      </w:r>
      <w:r w:rsidRPr="00D35303">
        <w:rPr>
          <w:rFonts w:ascii="Arial Narrow" w:hAnsi="Arial Narrow"/>
          <w:b/>
          <w:lang w:val="uk-UA"/>
        </w:rPr>
        <w:t>(відносно більше, ніж у суперника)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414"/>
        <w:gridCol w:w="2390"/>
        <w:gridCol w:w="2391"/>
      </w:tblGrid>
      <w:tr w:rsidR="00AE7682" w:rsidRPr="00D35303" w:rsidTr="008A7852"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i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Всього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Проголосувало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Кандидат 1</w:t>
            </w:r>
          </w:p>
        </w:tc>
        <w:tc>
          <w:tcPr>
            <w:tcW w:w="2465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Кандидат 2</w:t>
            </w:r>
          </w:p>
        </w:tc>
      </w:tr>
      <w:tr w:rsidR="00AE7682" w:rsidRPr="00D35303" w:rsidTr="008A7852"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100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14</w:t>
            </w:r>
          </w:p>
        </w:tc>
        <w:tc>
          <w:tcPr>
            <w:tcW w:w="2464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6</w:t>
            </w:r>
          </w:p>
        </w:tc>
      </w:tr>
    </w:tbl>
    <w:p w:rsidR="00AE7682" w:rsidRPr="00D35303" w:rsidRDefault="00AE7682" w:rsidP="00AE7682">
      <w:pPr>
        <w:pStyle w:val="a4"/>
        <w:spacing w:before="120" w:line="240" w:lineRule="auto"/>
        <w:jc w:val="center"/>
        <w:rPr>
          <w:rFonts w:ascii="Arial Narrow" w:hAnsi="Arial Narrow"/>
          <w:b/>
          <w:bCs/>
          <w:lang w:val="uk-UA"/>
        </w:rPr>
      </w:pPr>
    </w:p>
    <w:p w:rsidR="00AE7682" w:rsidRPr="00D35303" w:rsidRDefault="00AE7682" w:rsidP="00AE7682">
      <w:pPr>
        <w:pStyle w:val="a4"/>
        <w:spacing w:after="0" w:line="240" w:lineRule="auto"/>
        <w:rPr>
          <w:rFonts w:ascii="Arial Narrow" w:hAnsi="Arial Narrow"/>
          <w:b/>
          <w:lang w:val="uk-UA"/>
        </w:rPr>
      </w:pPr>
      <w:r w:rsidRPr="00D35303">
        <w:rPr>
          <w:rFonts w:ascii="Arial Narrow" w:hAnsi="Arial Narrow"/>
          <w:b/>
          <w:bCs/>
          <w:u w:val="single"/>
          <w:lang w:val="uk-UA"/>
        </w:rPr>
        <w:t>Пропорційна виборча система</w:t>
      </w:r>
      <w:r w:rsidRPr="00D35303">
        <w:rPr>
          <w:rFonts w:ascii="Arial Narrow" w:hAnsi="Arial Narrow"/>
          <w:b/>
          <w:bCs/>
          <w:lang w:val="uk-UA"/>
        </w:rPr>
        <w:t xml:space="preserve"> </w:t>
      </w:r>
      <w:r w:rsidRPr="00D35303">
        <w:rPr>
          <w:rFonts w:ascii="Arial Narrow" w:hAnsi="Arial Narrow"/>
          <w:b/>
          <w:lang w:val="uk-UA"/>
        </w:rPr>
        <w:t>(</w:t>
      </w:r>
      <w:proofErr w:type="spellStart"/>
      <w:r w:rsidRPr="00D35303">
        <w:rPr>
          <w:rFonts w:ascii="Arial Narrow" w:hAnsi="Arial Narrow"/>
          <w:b/>
          <w:lang w:val="uk-UA"/>
        </w:rPr>
        <w:t>система</w:t>
      </w:r>
      <w:proofErr w:type="spellEnd"/>
      <w:r w:rsidRPr="00D35303">
        <w:rPr>
          <w:rFonts w:ascii="Arial Narrow" w:hAnsi="Arial Narrow"/>
          <w:b/>
          <w:lang w:val="uk-UA"/>
        </w:rPr>
        <w:t xml:space="preserve"> пропорційного представництва)</w:t>
      </w:r>
    </w:p>
    <w:p w:rsidR="00AE7682" w:rsidRPr="00D35303" w:rsidRDefault="00AE7682" w:rsidP="00AE7682">
      <w:pPr>
        <w:pStyle w:val="a4"/>
        <w:spacing w:after="0" w:line="240" w:lineRule="auto"/>
        <w:rPr>
          <w:rFonts w:ascii="Arial Narrow" w:hAnsi="Arial Narrow"/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1813"/>
        <w:gridCol w:w="2091"/>
        <w:gridCol w:w="1917"/>
        <w:gridCol w:w="1917"/>
      </w:tblGrid>
      <w:tr w:rsidR="00AE7682" w:rsidRPr="00D35303" w:rsidTr="008A7852">
        <w:tc>
          <w:tcPr>
            <w:tcW w:w="1662" w:type="dxa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i/>
                <w:lang w:val="uk-UA"/>
              </w:rPr>
            </w:pPr>
          </w:p>
        </w:tc>
        <w:tc>
          <w:tcPr>
            <w:tcW w:w="1813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i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Всього</w:t>
            </w:r>
          </w:p>
        </w:tc>
        <w:tc>
          <w:tcPr>
            <w:tcW w:w="2091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Проголосувало</w:t>
            </w:r>
          </w:p>
        </w:tc>
        <w:tc>
          <w:tcPr>
            <w:tcW w:w="1917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Кандидат 1</w:t>
            </w:r>
          </w:p>
        </w:tc>
        <w:tc>
          <w:tcPr>
            <w:tcW w:w="1917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i/>
                <w:lang w:val="uk-UA"/>
              </w:rPr>
              <w:t>Кандидат 2</w:t>
            </w:r>
          </w:p>
        </w:tc>
      </w:tr>
      <w:tr w:rsidR="00AE7682" w:rsidRPr="00D35303" w:rsidTr="008A7852">
        <w:tc>
          <w:tcPr>
            <w:tcW w:w="1662" w:type="dxa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Осіб</w:t>
            </w:r>
          </w:p>
        </w:tc>
        <w:tc>
          <w:tcPr>
            <w:tcW w:w="1813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1000</w:t>
            </w:r>
          </w:p>
        </w:tc>
        <w:tc>
          <w:tcPr>
            <w:tcW w:w="2091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500</w:t>
            </w:r>
          </w:p>
        </w:tc>
        <w:tc>
          <w:tcPr>
            <w:tcW w:w="1917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300</w:t>
            </w:r>
          </w:p>
        </w:tc>
        <w:tc>
          <w:tcPr>
            <w:tcW w:w="1917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200</w:t>
            </w:r>
          </w:p>
        </w:tc>
      </w:tr>
      <w:tr w:rsidR="00AE7682" w:rsidRPr="00D35303" w:rsidTr="008A7852">
        <w:tc>
          <w:tcPr>
            <w:tcW w:w="1662" w:type="dxa"/>
          </w:tcPr>
          <w:p w:rsidR="00AE7682" w:rsidRPr="001F6EB9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color w:val="C00000"/>
                <w:lang w:val="uk-UA"/>
              </w:rPr>
            </w:pPr>
            <w:r w:rsidRPr="001F6EB9">
              <w:rPr>
                <w:rFonts w:ascii="Arial Narrow" w:hAnsi="Arial Narrow"/>
                <w:color w:val="auto"/>
                <w:lang w:val="uk-UA"/>
              </w:rPr>
              <w:t>Мандатів</w:t>
            </w:r>
          </w:p>
        </w:tc>
        <w:tc>
          <w:tcPr>
            <w:tcW w:w="1813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:rsidR="00AE7682" w:rsidRPr="00D35303" w:rsidRDefault="00AE7682" w:rsidP="008A7852">
            <w:pPr>
              <w:pStyle w:val="a4"/>
              <w:spacing w:before="120" w:after="0" w:line="240" w:lineRule="auto"/>
              <w:jc w:val="center"/>
              <w:rPr>
                <w:rFonts w:ascii="Arial Narrow" w:hAnsi="Arial Narrow"/>
                <w:b/>
                <w:lang w:val="uk-UA"/>
              </w:rPr>
            </w:pPr>
            <w:r w:rsidRPr="00D35303">
              <w:rPr>
                <w:rFonts w:ascii="Arial Narrow" w:hAnsi="Arial Narrow"/>
                <w:lang w:val="uk-UA"/>
              </w:rPr>
              <w:t>2</w:t>
            </w:r>
          </w:p>
        </w:tc>
      </w:tr>
    </w:tbl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 w:rsidRPr="00832F73">
        <w:rPr>
          <w:rFonts w:ascii="Arial Narrow" w:hAnsi="Arial Narrow"/>
          <w:b/>
          <w:bCs/>
          <w:u w:val="single"/>
          <w:lang w:val="uk-UA"/>
        </w:rPr>
        <w:t>Змішана виборча</w:t>
      </w:r>
      <w:r w:rsidRPr="001F6EB9">
        <w:rPr>
          <w:rFonts w:ascii="Arial Narrow" w:hAnsi="Arial Narrow"/>
          <w:b/>
          <w:bCs/>
          <w:u w:val="single"/>
          <w:lang w:val="uk-UA"/>
        </w:rPr>
        <w:t xml:space="preserve"> система</w:t>
      </w:r>
      <w:r w:rsidRPr="00F03047">
        <w:rPr>
          <w:rFonts w:ascii="Arial Narrow" w:hAnsi="Arial Narrow"/>
          <w:b/>
          <w:bCs/>
          <w:lang w:val="uk-UA"/>
        </w:rPr>
        <w:t xml:space="preserve"> </w:t>
      </w:r>
      <w:r w:rsidRPr="00D35303">
        <w:rPr>
          <w:rFonts w:ascii="Arial Narrow" w:hAnsi="Arial Narrow"/>
          <w:lang w:val="uk-UA"/>
        </w:rPr>
        <w:t xml:space="preserve">поєднує в собі елементи мажоритарної і пропорційної систем (одна частина депутатів обирається за мажоритарною системою, </w:t>
      </w:r>
      <w:r>
        <w:rPr>
          <w:rFonts w:ascii="Arial Narrow" w:hAnsi="Arial Narrow"/>
          <w:lang w:val="uk-UA"/>
        </w:rPr>
        <w:t>інша</w:t>
      </w:r>
      <w:r w:rsidRPr="00D35303">
        <w:rPr>
          <w:rFonts w:ascii="Arial Narrow" w:hAnsi="Arial Narrow"/>
          <w:lang w:val="uk-UA"/>
        </w:rPr>
        <w:t xml:space="preserve"> за пропорційною). </w:t>
      </w:r>
      <w:r>
        <w:rPr>
          <w:rFonts w:ascii="Arial Narrow" w:hAnsi="Arial Narrow"/>
          <w:lang w:val="uk-UA"/>
        </w:rPr>
        <w:t>В</w:t>
      </w:r>
      <w:r w:rsidRPr="00D35303">
        <w:rPr>
          <w:rFonts w:ascii="Arial Narrow" w:hAnsi="Arial Narrow"/>
          <w:lang w:val="uk-UA"/>
        </w:rPr>
        <w:t xml:space="preserve"> Україні </w:t>
      </w:r>
      <w:r>
        <w:rPr>
          <w:rFonts w:ascii="Arial Narrow" w:hAnsi="Arial Narrow"/>
          <w:lang w:val="uk-UA"/>
        </w:rPr>
        <w:t xml:space="preserve">нині </w:t>
      </w:r>
      <w:r w:rsidRPr="00D35303">
        <w:rPr>
          <w:rFonts w:ascii="Arial Narrow" w:hAnsi="Arial Narrow"/>
          <w:lang w:val="uk-UA"/>
        </w:rPr>
        <w:t>застосовується у виборах до парламенту.</w:t>
      </w:r>
    </w:p>
    <w:p w:rsidR="00AE7682" w:rsidRPr="00D35303" w:rsidRDefault="00AE7682" w:rsidP="00AE7682">
      <w:pPr>
        <w:pStyle w:val="a4"/>
        <w:spacing w:before="120" w:line="240" w:lineRule="auto"/>
        <w:rPr>
          <w:rFonts w:ascii="Arial Narrow" w:hAnsi="Arial Narrow"/>
          <w:lang w:val="uk-UA"/>
        </w:rPr>
      </w:pP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  <w:r w:rsidRPr="00D35303">
        <w:rPr>
          <w:rFonts w:ascii="Arial Narrow" w:hAnsi="Arial Narrow"/>
          <w:lang w:val="uk-UA"/>
        </w:rPr>
        <w:tab/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b/>
          <w:lang w:val="uk-UA"/>
        </w:rPr>
      </w:pPr>
      <w:r w:rsidRPr="00D35303">
        <w:rPr>
          <w:rFonts w:ascii="Arial Narrow" w:hAnsi="Arial Narrow"/>
          <w:b/>
          <w:lang w:val="uk-UA"/>
        </w:rPr>
        <w:t>Виборчі списки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 w:rsidRPr="00D35303">
        <w:rPr>
          <w:rFonts w:ascii="Arial Narrow" w:hAnsi="Arial Narrow"/>
          <w:b/>
          <w:lang w:val="uk-UA"/>
        </w:rPr>
        <w:t>Виборчі списки</w:t>
      </w:r>
      <w:r w:rsidRPr="00D35303">
        <w:rPr>
          <w:rFonts w:ascii="Arial Narrow" w:hAnsi="Arial Narrow"/>
          <w:lang w:val="uk-UA"/>
        </w:rPr>
        <w:t xml:space="preserve"> бувають </w:t>
      </w:r>
      <w:r w:rsidRPr="00D35303">
        <w:rPr>
          <w:rFonts w:ascii="Arial Narrow" w:hAnsi="Arial Narrow"/>
          <w:b/>
          <w:lang w:val="uk-UA"/>
        </w:rPr>
        <w:t>закриті</w:t>
      </w:r>
      <w:r w:rsidRPr="00F03047">
        <w:rPr>
          <w:rFonts w:ascii="Arial Narrow" w:hAnsi="Arial Narrow"/>
          <w:lang w:val="uk-UA"/>
        </w:rPr>
        <w:t>,</w:t>
      </w:r>
      <w:r w:rsidRPr="00D35303">
        <w:rPr>
          <w:rFonts w:ascii="Arial Narrow" w:hAnsi="Arial Narrow"/>
          <w:b/>
          <w:lang w:val="uk-UA"/>
        </w:rPr>
        <w:t xml:space="preserve"> відкриті </w:t>
      </w:r>
      <w:r w:rsidRPr="00F03047">
        <w:rPr>
          <w:rFonts w:ascii="Arial Narrow" w:hAnsi="Arial Narrow"/>
          <w:lang w:val="uk-UA"/>
        </w:rPr>
        <w:t xml:space="preserve">й </w:t>
      </w:r>
      <w:r w:rsidRPr="00D35303">
        <w:rPr>
          <w:rFonts w:ascii="Arial Narrow" w:hAnsi="Arial Narrow"/>
          <w:b/>
          <w:lang w:val="uk-UA"/>
        </w:rPr>
        <w:t>напіввідкриті</w:t>
      </w:r>
      <w:r w:rsidRPr="00D35303">
        <w:rPr>
          <w:rFonts w:ascii="Arial Narrow" w:hAnsi="Arial Narrow"/>
          <w:lang w:val="uk-UA"/>
        </w:rPr>
        <w:t xml:space="preserve">. 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За</w:t>
      </w:r>
      <w:r w:rsidRPr="00D35303">
        <w:rPr>
          <w:rFonts w:ascii="Arial Narrow" w:hAnsi="Arial Narrow"/>
          <w:lang w:val="uk-UA"/>
        </w:rPr>
        <w:t xml:space="preserve"> </w:t>
      </w:r>
      <w:r w:rsidRPr="00D35303">
        <w:rPr>
          <w:rFonts w:ascii="Arial Narrow" w:hAnsi="Arial Narrow"/>
          <w:b/>
          <w:lang w:val="uk-UA"/>
        </w:rPr>
        <w:t>закритих</w:t>
      </w:r>
      <w:r>
        <w:rPr>
          <w:rFonts w:ascii="Arial Narrow" w:hAnsi="Arial Narrow"/>
          <w:b/>
          <w:i/>
          <w:lang w:val="uk-UA"/>
        </w:rPr>
        <w:t xml:space="preserve"> </w:t>
      </w:r>
      <w:r w:rsidRPr="00D35303">
        <w:rPr>
          <w:rFonts w:ascii="Arial Narrow" w:hAnsi="Arial Narrow"/>
          <w:lang w:val="uk-UA"/>
        </w:rPr>
        <w:t>списк</w:t>
      </w:r>
      <w:r>
        <w:rPr>
          <w:rFonts w:ascii="Arial Narrow" w:hAnsi="Arial Narrow"/>
          <w:lang w:val="uk-UA"/>
        </w:rPr>
        <w:t>ів</w:t>
      </w:r>
      <w:r w:rsidRPr="00D35303">
        <w:rPr>
          <w:rFonts w:ascii="Arial Narrow" w:hAnsi="Arial Narrow"/>
          <w:lang w:val="uk-UA"/>
        </w:rPr>
        <w:t xml:space="preserve"> виборець не впливає на те, хто саме з виборчого списку отримає депутатський мандат. Виборець голосує не за окрему особу, а за програму партії, юридично підтримуючи весь список виборців. </w:t>
      </w:r>
      <w:r>
        <w:rPr>
          <w:rFonts w:ascii="Arial Narrow" w:hAnsi="Arial Narrow"/>
          <w:lang w:val="uk-UA"/>
        </w:rPr>
        <w:t>Від того, с</w:t>
      </w:r>
      <w:r w:rsidRPr="00D35303">
        <w:rPr>
          <w:rFonts w:ascii="Arial Narrow" w:hAnsi="Arial Narrow"/>
          <w:lang w:val="uk-UA"/>
        </w:rPr>
        <w:t>кільки саме кандидатів від партійного чи блокового списку пройде</w:t>
      </w:r>
      <w:r>
        <w:rPr>
          <w:rFonts w:ascii="Arial Narrow" w:hAnsi="Arial Narrow"/>
          <w:lang w:val="uk-UA"/>
        </w:rPr>
        <w:t>,</w:t>
      </w:r>
      <w:r w:rsidRPr="00D35303">
        <w:rPr>
          <w:rFonts w:ascii="Arial Narrow" w:hAnsi="Arial Narrow"/>
          <w:lang w:val="uk-UA"/>
        </w:rPr>
        <w:t xml:space="preserve"> залежить, наскільки партії вистачить голосів виборців. Кого саме на яке місце поставити у виборчому списку</w:t>
      </w:r>
      <w:r>
        <w:rPr>
          <w:rFonts w:ascii="Arial Narrow" w:hAnsi="Arial Narrow"/>
          <w:lang w:val="uk-UA"/>
        </w:rPr>
        <w:t>,</w:t>
      </w:r>
      <w:r w:rsidRPr="00D35303">
        <w:rPr>
          <w:rFonts w:ascii="Arial Narrow" w:hAnsi="Arial Narrow"/>
          <w:lang w:val="uk-UA"/>
        </w:rPr>
        <w:t xml:space="preserve"> вирішує з’їзд або конференція партії </w:t>
      </w:r>
      <w:r>
        <w:rPr>
          <w:rFonts w:ascii="Arial Narrow" w:hAnsi="Arial Narrow"/>
          <w:lang w:val="uk-UA"/>
        </w:rPr>
        <w:t>чи</w:t>
      </w:r>
      <w:r w:rsidRPr="00D35303">
        <w:rPr>
          <w:rFonts w:ascii="Arial Narrow" w:hAnsi="Arial Narrow"/>
          <w:lang w:val="uk-UA"/>
        </w:rPr>
        <w:t xml:space="preserve"> блоку. Саме такі списки </w:t>
      </w:r>
      <w:r>
        <w:rPr>
          <w:rFonts w:ascii="Arial Narrow" w:hAnsi="Arial Narrow"/>
          <w:lang w:val="uk-UA"/>
        </w:rPr>
        <w:t>використовуються</w:t>
      </w:r>
      <w:r w:rsidRPr="00D35303">
        <w:rPr>
          <w:rFonts w:ascii="Arial Narrow" w:hAnsi="Arial Narrow"/>
          <w:lang w:val="uk-UA"/>
        </w:rPr>
        <w:t xml:space="preserve"> в Україні.</w:t>
      </w:r>
    </w:p>
    <w:p w:rsidR="00AE7682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За</w:t>
      </w:r>
      <w:r w:rsidRPr="00D35303">
        <w:rPr>
          <w:rFonts w:ascii="Arial Narrow" w:hAnsi="Arial Narrow"/>
          <w:lang w:val="uk-UA"/>
        </w:rPr>
        <w:t xml:space="preserve"> </w:t>
      </w:r>
      <w:r w:rsidRPr="00D35303">
        <w:rPr>
          <w:rFonts w:ascii="Arial Narrow" w:hAnsi="Arial Narrow"/>
          <w:b/>
          <w:lang w:val="uk-UA"/>
        </w:rPr>
        <w:t>відкритих</w:t>
      </w:r>
      <w:r w:rsidRPr="00D35303">
        <w:rPr>
          <w:rFonts w:ascii="Arial Narrow" w:hAnsi="Arial Narrow"/>
          <w:lang w:val="uk-UA"/>
        </w:rPr>
        <w:t xml:space="preserve"> виборчих списк</w:t>
      </w:r>
      <w:r>
        <w:rPr>
          <w:rFonts w:ascii="Arial Narrow" w:hAnsi="Arial Narrow"/>
          <w:lang w:val="uk-UA"/>
        </w:rPr>
        <w:t>ів</w:t>
      </w:r>
      <w:r w:rsidRPr="00D35303">
        <w:rPr>
          <w:rFonts w:ascii="Arial Narrow" w:hAnsi="Arial Narrow"/>
          <w:lang w:val="uk-UA"/>
        </w:rPr>
        <w:t xml:space="preserve"> виборець сам відзначає</w:t>
      </w:r>
      <w:r w:rsidRPr="00832F73">
        <w:rPr>
          <w:rFonts w:ascii="Arial Narrow" w:hAnsi="Arial Narrow"/>
          <w:lang w:val="uk-UA"/>
        </w:rPr>
        <w:t xml:space="preserve"> </w:t>
      </w:r>
      <w:r w:rsidRPr="00D35303">
        <w:rPr>
          <w:rFonts w:ascii="Arial Narrow" w:hAnsi="Arial Narrow"/>
          <w:lang w:val="uk-UA"/>
        </w:rPr>
        <w:t xml:space="preserve">у бюлетені, кому з кандидатів він </w:t>
      </w:r>
      <w:r>
        <w:rPr>
          <w:rFonts w:ascii="Arial Narrow" w:hAnsi="Arial Narrow"/>
          <w:lang w:val="uk-UA"/>
        </w:rPr>
        <w:t>від</w:t>
      </w:r>
      <w:r w:rsidRPr="00D35303">
        <w:rPr>
          <w:rFonts w:ascii="Arial Narrow" w:hAnsi="Arial Narrow"/>
          <w:lang w:val="uk-UA"/>
        </w:rPr>
        <w:t>дає пер</w:t>
      </w:r>
      <w:r>
        <w:rPr>
          <w:rFonts w:ascii="Arial Narrow" w:hAnsi="Arial Narrow"/>
          <w:lang w:val="uk-UA"/>
        </w:rPr>
        <w:t>е</w:t>
      </w:r>
      <w:r w:rsidRPr="00D35303">
        <w:rPr>
          <w:rFonts w:ascii="Arial Narrow" w:hAnsi="Arial Narrow"/>
          <w:lang w:val="uk-UA"/>
        </w:rPr>
        <w:t xml:space="preserve">вагу. </w:t>
      </w:r>
    </w:p>
    <w:p w:rsidR="00AE7682" w:rsidRPr="00D35303" w:rsidRDefault="00AE7682" w:rsidP="00AE7682">
      <w:pPr>
        <w:spacing w:before="240" w:after="120" w:line="240" w:lineRule="auto"/>
        <w:jc w:val="both"/>
        <w:rPr>
          <w:rFonts w:ascii="Arial Narrow" w:hAnsi="Arial Narrow"/>
          <w:lang w:val="uk-UA"/>
        </w:rPr>
      </w:pPr>
      <w:r w:rsidRPr="001F6EB9">
        <w:rPr>
          <w:rFonts w:ascii="Arial Narrow" w:hAnsi="Arial Narrow"/>
          <w:b/>
          <w:lang w:val="uk-UA"/>
        </w:rPr>
        <w:t xml:space="preserve">Напіввідкриті </w:t>
      </w:r>
      <w:r w:rsidRPr="00D35303">
        <w:rPr>
          <w:rFonts w:ascii="Arial Narrow" w:hAnsi="Arial Narrow"/>
          <w:lang w:val="uk-UA"/>
        </w:rPr>
        <w:t>передбачають, що частин</w:t>
      </w:r>
      <w:r>
        <w:rPr>
          <w:rFonts w:ascii="Arial Narrow" w:hAnsi="Arial Narrow"/>
          <w:lang w:val="uk-UA"/>
        </w:rPr>
        <w:t>а</w:t>
      </w:r>
      <w:r w:rsidRPr="00D35303">
        <w:rPr>
          <w:rFonts w:ascii="Arial Narrow" w:hAnsi="Arial Narrow"/>
          <w:lang w:val="uk-UA"/>
        </w:rPr>
        <w:t xml:space="preserve"> виборчого списку (наприклад, перша п’ятірка) має бути обрана</w:t>
      </w:r>
      <w:r w:rsidRPr="00832F73">
        <w:rPr>
          <w:rFonts w:ascii="Arial Narrow" w:hAnsi="Arial Narrow"/>
          <w:lang w:val="uk-UA"/>
        </w:rPr>
        <w:t xml:space="preserve"> </w:t>
      </w:r>
      <w:r w:rsidRPr="00D35303">
        <w:rPr>
          <w:rFonts w:ascii="Arial Narrow" w:hAnsi="Arial Narrow"/>
          <w:lang w:val="uk-UA"/>
        </w:rPr>
        <w:t xml:space="preserve">обов’язково, а </w:t>
      </w:r>
      <w:r>
        <w:rPr>
          <w:rFonts w:ascii="Arial Narrow" w:hAnsi="Arial Narrow"/>
          <w:lang w:val="uk-UA"/>
        </w:rPr>
        <w:t>решту</w:t>
      </w:r>
      <w:r w:rsidRPr="00D35303">
        <w:rPr>
          <w:rFonts w:ascii="Arial Narrow" w:hAnsi="Arial Narrow"/>
          <w:lang w:val="uk-UA"/>
        </w:rPr>
        <w:t xml:space="preserve"> виборц</w:t>
      </w:r>
      <w:r>
        <w:rPr>
          <w:rFonts w:ascii="Arial Narrow" w:hAnsi="Arial Narrow"/>
          <w:lang w:val="uk-UA"/>
        </w:rPr>
        <w:t>і визначають</w:t>
      </w:r>
      <w:r w:rsidRPr="00D35303">
        <w:rPr>
          <w:rFonts w:ascii="Arial Narrow" w:hAnsi="Arial Narrow"/>
          <w:lang w:val="uk-UA"/>
        </w:rPr>
        <w:t xml:space="preserve"> самостійн</w:t>
      </w:r>
      <w:r>
        <w:rPr>
          <w:rFonts w:ascii="Arial Narrow" w:hAnsi="Arial Narrow"/>
          <w:lang w:val="uk-UA"/>
        </w:rPr>
        <w:t>о</w:t>
      </w:r>
      <w:r w:rsidRPr="00D35303">
        <w:rPr>
          <w:rFonts w:ascii="Arial Narrow" w:hAnsi="Arial Narrow"/>
          <w:lang w:val="uk-UA"/>
        </w:rPr>
        <w:t>.</w:t>
      </w:r>
    </w:p>
    <w:p w:rsidR="00B5469A" w:rsidRPr="00AE7682" w:rsidRDefault="00B5469A">
      <w:pPr>
        <w:rPr>
          <w:lang w:val="uk-UA"/>
        </w:rPr>
      </w:pPr>
      <w:bookmarkStart w:id="0" w:name="_GoBack"/>
      <w:bookmarkEnd w:id="0"/>
    </w:p>
    <w:sectPr w:rsidR="00B5469A" w:rsidRPr="00AE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82"/>
    <w:rsid w:val="00106829"/>
    <w:rsid w:val="0018505B"/>
    <w:rsid w:val="00AE7682"/>
    <w:rsid w:val="00AF2C2D"/>
    <w:rsid w:val="00B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2"/>
    <w:rPr>
      <w:rFonts w:ascii="Calibri" w:eastAsia="Times New Roman" w:hAnsi="Calibri" w:cs="Calibri"/>
      <w:color w:val="000000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AE7682"/>
    <w:pPr>
      <w:keepNext/>
      <w:keepLines/>
      <w:spacing w:before="280" w:after="80"/>
      <w:outlineLvl w:val="2"/>
    </w:pPr>
    <w:rPr>
      <w:rFonts w:eastAsia="Calibri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682"/>
    <w:rPr>
      <w:rFonts w:ascii="Calibri" w:eastAsia="Calibri" w:hAnsi="Calibri" w:cs="Times New Roman"/>
      <w:b/>
      <w:color w:val="000000"/>
      <w:sz w:val="28"/>
      <w:szCs w:val="28"/>
      <w:lang w:val="ru-RU" w:eastAsia="ru-RU"/>
    </w:rPr>
  </w:style>
  <w:style w:type="character" w:styleId="a3">
    <w:name w:val="Emphasis"/>
    <w:uiPriority w:val="20"/>
    <w:qFormat/>
    <w:rsid w:val="00AE7682"/>
    <w:rPr>
      <w:i/>
      <w:iCs/>
    </w:rPr>
  </w:style>
  <w:style w:type="paragraph" w:styleId="a4">
    <w:name w:val="Body Text"/>
    <w:basedOn w:val="a"/>
    <w:link w:val="a5"/>
    <w:rsid w:val="00AE7682"/>
    <w:pPr>
      <w:spacing w:after="120"/>
    </w:pPr>
  </w:style>
  <w:style w:type="character" w:customStyle="1" w:styleId="a5">
    <w:name w:val="Основной текст Знак"/>
    <w:basedOn w:val="a0"/>
    <w:link w:val="a4"/>
    <w:rsid w:val="00AE7682"/>
    <w:rPr>
      <w:rFonts w:ascii="Calibri" w:eastAsia="Times New Roman" w:hAnsi="Calibri" w:cs="Calibri"/>
      <w:color w:val="000000"/>
      <w:lang w:val="ru-RU" w:eastAsia="ru-RU"/>
    </w:rPr>
  </w:style>
  <w:style w:type="character" w:customStyle="1" w:styleId="apple-converted-space">
    <w:name w:val="apple-converted-space"/>
    <w:basedOn w:val="a0"/>
    <w:rsid w:val="00AE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2"/>
    <w:rPr>
      <w:rFonts w:ascii="Calibri" w:eastAsia="Times New Roman" w:hAnsi="Calibri" w:cs="Calibri"/>
      <w:color w:val="000000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AE7682"/>
    <w:pPr>
      <w:keepNext/>
      <w:keepLines/>
      <w:spacing w:before="280" w:after="80"/>
      <w:outlineLvl w:val="2"/>
    </w:pPr>
    <w:rPr>
      <w:rFonts w:eastAsia="Calibri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682"/>
    <w:rPr>
      <w:rFonts w:ascii="Calibri" w:eastAsia="Calibri" w:hAnsi="Calibri" w:cs="Times New Roman"/>
      <w:b/>
      <w:color w:val="000000"/>
      <w:sz w:val="28"/>
      <w:szCs w:val="28"/>
      <w:lang w:val="ru-RU" w:eastAsia="ru-RU"/>
    </w:rPr>
  </w:style>
  <w:style w:type="character" w:styleId="a3">
    <w:name w:val="Emphasis"/>
    <w:uiPriority w:val="20"/>
    <w:qFormat/>
    <w:rsid w:val="00AE7682"/>
    <w:rPr>
      <w:i/>
      <w:iCs/>
    </w:rPr>
  </w:style>
  <w:style w:type="paragraph" w:styleId="a4">
    <w:name w:val="Body Text"/>
    <w:basedOn w:val="a"/>
    <w:link w:val="a5"/>
    <w:rsid w:val="00AE7682"/>
    <w:pPr>
      <w:spacing w:after="120"/>
    </w:pPr>
  </w:style>
  <w:style w:type="character" w:customStyle="1" w:styleId="a5">
    <w:name w:val="Основной текст Знак"/>
    <w:basedOn w:val="a0"/>
    <w:link w:val="a4"/>
    <w:rsid w:val="00AE7682"/>
    <w:rPr>
      <w:rFonts w:ascii="Calibri" w:eastAsia="Times New Roman" w:hAnsi="Calibri" w:cs="Calibri"/>
      <w:color w:val="000000"/>
      <w:lang w:val="ru-RU" w:eastAsia="ru-RU"/>
    </w:rPr>
  </w:style>
  <w:style w:type="character" w:customStyle="1" w:styleId="apple-converted-space">
    <w:name w:val="apple-converted-space"/>
    <w:basedOn w:val="a0"/>
    <w:rsid w:val="00AE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2456</Words>
  <Characters>1401</Characters>
  <Application>Microsoft Office Word</Application>
  <DocSecurity>0</DocSecurity>
  <Lines>11</Lines>
  <Paragraphs>7</Paragraphs>
  <ScaleCrop>false</ScaleCrop>
  <Company>$L!DER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</dc:creator>
  <cp:keywords/>
  <dc:description/>
  <cp:lastModifiedBy>Vira</cp:lastModifiedBy>
  <cp:revision>1</cp:revision>
  <dcterms:created xsi:type="dcterms:W3CDTF">2016-12-21T12:40:00Z</dcterms:created>
  <dcterms:modified xsi:type="dcterms:W3CDTF">2016-12-21T12:40:00Z</dcterms:modified>
</cp:coreProperties>
</file>